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B4334" w14:textId="77777777" w:rsidR="00E33286" w:rsidRDefault="00E33286" w:rsidP="00694026">
      <w:pPr>
        <w:spacing w:line="240" w:lineRule="auto"/>
      </w:pPr>
      <w:bookmarkStart w:id="0" w:name="_GoBack"/>
      <w:bookmarkEnd w:id="0"/>
    </w:p>
    <w:p w14:paraId="035DF19E" w14:textId="77777777" w:rsidR="00E51E20" w:rsidRDefault="00E51E20" w:rsidP="00694026">
      <w:pPr>
        <w:spacing w:line="240" w:lineRule="auto"/>
      </w:pPr>
    </w:p>
    <w:p w14:paraId="460AF810" w14:textId="77777777" w:rsidR="00E33286" w:rsidRDefault="00E33286" w:rsidP="00694026">
      <w:pPr>
        <w:spacing w:line="240" w:lineRule="auto"/>
      </w:pPr>
    </w:p>
    <w:p w14:paraId="2DDB6A76" w14:textId="77777777" w:rsidR="00E33286" w:rsidRDefault="00E33286" w:rsidP="00694026">
      <w:pPr>
        <w:spacing w:line="240" w:lineRule="auto"/>
      </w:pPr>
    </w:p>
    <w:p w14:paraId="558FF2E1" w14:textId="77777777" w:rsidR="00424DAD" w:rsidRDefault="00424DAD" w:rsidP="00694026">
      <w:pPr>
        <w:spacing w:line="240" w:lineRule="auto"/>
      </w:pPr>
    </w:p>
    <w:p w14:paraId="0E657C8E" w14:textId="77777777" w:rsidR="00424DAD" w:rsidRDefault="00424DAD" w:rsidP="00694026">
      <w:pPr>
        <w:spacing w:line="240" w:lineRule="auto"/>
      </w:pPr>
    </w:p>
    <w:p w14:paraId="66680CC1" w14:textId="77777777" w:rsidR="00424DAD" w:rsidRDefault="00424DAD" w:rsidP="00694026">
      <w:pPr>
        <w:spacing w:line="240" w:lineRule="auto"/>
      </w:pPr>
    </w:p>
    <w:p w14:paraId="40BE38A8" w14:textId="77777777" w:rsidR="00424DAD" w:rsidRDefault="00424DAD" w:rsidP="00694026">
      <w:pPr>
        <w:spacing w:line="240" w:lineRule="auto"/>
      </w:pPr>
    </w:p>
    <w:p w14:paraId="5C905820" w14:textId="77777777" w:rsidR="00424DAD" w:rsidRDefault="00424DAD" w:rsidP="00694026">
      <w:pPr>
        <w:spacing w:line="240" w:lineRule="auto"/>
      </w:pPr>
    </w:p>
    <w:p w14:paraId="2891AE53" w14:textId="77777777" w:rsidR="00424DAD" w:rsidRDefault="00424DAD" w:rsidP="00694026">
      <w:pPr>
        <w:spacing w:line="240" w:lineRule="auto"/>
      </w:pPr>
    </w:p>
    <w:p w14:paraId="77D972CD" w14:textId="77777777" w:rsidR="00424DAD" w:rsidRDefault="00424DAD" w:rsidP="00694026">
      <w:pPr>
        <w:spacing w:line="240" w:lineRule="auto"/>
      </w:pPr>
    </w:p>
    <w:p w14:paraId="2F2D79CC" w14:textId="77777777" w:rsidR="00B94442" w:rsidRDefault="00B94442" w:rsidP="00B94442">
      <w:pPr>
        <w:tabs>
          <w:tab w:val="left" w:pos="-720"/>
        </w:tabs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t>Notice: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  <w:noProof/>
        </w:rPr>
        <w:t>You must complete this form in English.</w:t>
      </w:r>
    </w:p>
    <w:p w14:paraId="7EA65089" w14:textId="77777777" w:rsidR="00B94442" w:rsidRDefault="00B94442" w:rsidP="00B94442">
      <w:pPr>
        <w:tabs>
          <w:tab w:val="left" w:pos="-720"/>
        </w:tabs>
        <w:spacing w:after="120" w:line="240" w:lineRule="auto"/>
        <w:rPr>
          <w:rFonts w:cs="CG Times"/>
          <w:sz w:val="20"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>(Примечание:  форма заполняется на английском языке.)</w:t>
      </w:r>
    </w:p>
    <w:p w14:paraId="6C161BB4" w14:textId="77777777" w:rsidR="00887517" w:rsidRPr="00D91975" w:rsidRDefault="000A0F8C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E53C81">
        <w:rPr>
          <w:rFonts w:ascii="Arial" w:hAnsi="Arial" w:cs="Arial"/>
          <w:b/>
          <w:noProof/>
          <w:sz w:val="24"/>
          <w:szCs w:val="24"/>
        </w:rPr>
        <w:t>Superior Court of Washington</w:t>
      </w:r>
    </w:p>
    <w:p w14:paraId="2731C4B3" w14:textId="77777777" w:rsidR="00BF29E0" w:rsidRPr="00D91975" w:rsidRDefault="00887517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(Вышестоящий суд штата Вашингтон)</w:t>
      </w:r>
    </w:p>
    <w:p w14:paraId="3B53C7B1" w14:textId="56EDFDE6" w:rsidR="00E33286" w:rsidRPr="00B94442" w:rsidRDefault="000A0F8C" w:rsidP="00B94442">
      <w:pPr>
        <w:tabs>
          <w:tab w:val="left" w:pos="4320"/>
        </w:tabs>
        <w:suppressAutoHyphens/>
        <w:spacing w:line="240" w:lineRule="auto"/>
        <w:rPr>
          <w:rFonts w:ascii="Arial" w:hAnsi="Arial" w:cs="Arial"/>
          <w:noProof/>
          <w:u w:val="single"/>
        </w:rPr>
      </w:pPr>
      <w:r w:rsidRPr="000A0F8C">
        <w:rPr>
          <w:rFonts w:ascii="Arial" w:hAnsi="Arial" w:cs="Arial"/>
          <w:b/>
          <w:noProof/>
          <w:sz w:val="24"/>
          <w:szCs w:val="24"/>
        </w:rPr>
        <w:t xml:space="preserve">County of </w:t>
      </w:r>
      <w:r w:rsidR="00B94442">
        <w:rPr>
          <w:rFonts w:ascii="Arial" w:hAnsi="Arial" w:cs="Arial"/>
          <w:noProof/>
          <w:sz w:val="24"/>
          <w:szCs w:val="24"/>
          <w:u w:val="single"/>
        </w:rPr>
        <w:tab/>
      </w:r>
    </w:p>
    <w:p w14:paraId="1820A1C7" w14:textId="77777777" w:rsidR="00424DAD" w:rsidRDefault="00D45250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>(округ)</w:t>
      </w:r>
      <w:r w:rsidRPr="000A0F8C">
        <w:rPr>
          <w:rFonts w:ascii="Arial" w:hAnsi="Arial" w:cs="Arial"/>
          <w:b/>
          <w:noProof/>
          <w:sz w:val="24"/>
          <w:szCs w:val="24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5130"/>
      </w:tblGrid>
      <w:tr w:rsidR="00906993" w:rsidRPr="00D67446" w14:paraId="440FA377" w14:textId="77777777"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EB05EB" w14:textId="77777777" w:rsidR="0053561F" w:rsidRDefault="0053561F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Cs w:val="22"/>
              </w:rPr>
            </w:pPr>
          </w:p>
          <w:p w14:paraId="714ECBCE" w14:textId="77777777" w:rsidR="0053561F" w:rsidRPr="00C16AD9" w:rsidRDefault="00C16AD9" w:rsidP="00C16AD9">
            <w:pPr>
              <w:tabs>
                <w:tab w:val="left" w:pos="3575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Cs w:val="22"/>
                <w:u w:val="single"/>
              </w:rPr>
              <w:tab/>
            </w:r>
          </w:p>
          <w:p w14:paraId="76ED89F4" w14:textId="77777777" w:rsidR="00906993" w:rsidRPr="00BC7490" w:rsidRDefault="00C16AD9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Petitioner</w:t>
            </w:r>
            <w:r>
              <w:rPr>
                <w:noProof/>
                <w:szCs w:val="22"/>
              </w:rPr>
              <w:t xml:space="preserve"> (</w:t>
            </w:r>
            <w:r w:rsidRPr="00C16AD9">
              <w:rPr>
                <w:i/>
                <w:noProof/>
                <w:szCs w:val="22"/>
              </w:rPr>
              <w:t>name of defendant or respondent in criminal or juvenile offender case</w:t>
            </w:r>
            <w:r>
              <w:rPr>
                <w:noProof/>
                <w:szCs w:val="22"/>
              </w:rPr>
              <w:t>)</w:t>
            </w:r>
          </w:p>
          <w:p w14:paraId="11D25A0B" w14:textId="77777777" w:rsidR="00906993" w:rsidRPr="00D91975" w:rsidRDefault="00C2479A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lang w:val="ru-RU"/>
              </w:rPr>
            </w:pPr>
            <w:r>
              <w:rPr>
                <w:rFonts w:ascii="Arial" w:hAnsi="Arial" w:cs="Arial"/>
                <w:noProof/>
                <w:szCs w:val="22"/>
                <w:lang w:val="ru-RU"/>
              </w:rPr>
              <w:t xml:space="preserve">(Проситель </w:t>
            </w:r>
            <w:r w:rsidRPr="00D91975">
              <w:rPr>
                <w:noProof/>
                <w:szCs w:val="22"/>
                <w:lang w:val="ru-RU"/>
              </w:rPr>
              <w:t>(</w:t>
            </w:r>
            <w:r w:rsidRPr="00D91975">
              <w:rPr>
                <w:i/>
                <w:noProof/>
                <w:szCs w:val="22"/>
                <w:lang w:val="ru-RU"/>
              </w:rPr>
              <w:t>имя обвиняемого или ответчика по уголовному делу или делу о малолетнем правонаруш</w:t>
            </w:r>
            <w:r>
              <w:rPr>
                <w:i/>
                <w:noProof/>
                <w:szCs w:val="22"/>
                <w:lang w:val="ru-RU"/>
              </w:rPr>
              <w:t>ителе</w:t>
            </w:r>
            <w:r w:rsidRPr="00D91975">
              <w:rPr>
                <w:noProof/>
                <w:szCs w:val="22"/>
                <w:lang w:val="ru-RU"/>
              </w:rPr>
              <w:t>)</w:t>
            </w:r>
          </w:p>
          <w:p w14:paraId="4DD509F9" w14:textId="77777777" w:rsidR="00906993" w:rsidRPr="00E53C81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E53C81">
              <w:rPr>
                <w:noProof/>
                <w:szCs w:val="22"/>
              </w:rPr>
              <w:t>v</w:t>
            </w:r>
            <w:r w:rsidR="00F35946" w:rsidRPr="00E53C81">
              <w:rPr>
                <w:noProof/>
                <w:szCs w:val="22"/>
              </w:rPr>
              <w:t>s</w:t>
            </w:r>
            <w:r w:rsidRPr="00E53C81">
              <w:rPr>
                <w:noProof/>
                <w:szCs w:val="22"/>
              </w:rPr>
              <w:t>.</w:t>
            </w:r>
            <w:r w:rsidR="008B64A7">
              <w:rPr>
                <w:noProof/>
                <w:szCs w:val="22"/>
              </w:rPr>
              <w:t xml:space="preserve"> (против)</w:t>
            </w:r>
          </w:p>
          <w:p w14:paraId="00EC7538" w14:textId="77777777" w:rsidR="00906993" w:rsidRPr="00BC7490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0A599E11" w14:textId="77777777" w:rsidR="008B64A7" w:rsidRDefault="00C16AD9" w:rsidP="00346B3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16AD9">
              <w:rPr>
                <w:rFonts w:ascii="Arial" w:hAnsi="Arial" w:cs="Arial"/>
                <w:noProof/>
                <w:szCs w:val="22"/>
              </w:rPr>
              <w:t>State of Washington</w:t>
            </w:r>
            <w:r>
              <w:rPr>
                <w:rFonts w:ascii="Arial" w:hAnsi="Arial" w:cs="Arial"/>
                <w:b/>
                <w:noProof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Cs w:val="22"/>
              </w:rPr>
              <w:t>Respondent</w:t>
            </w:r>
          </w:p>
          <w:p w14:paraId="2B11B8E9" w14:textId="77777777" w:rsidR="00906993" w:rsidRDefault="00EA7D90" w:rsidP="00346B3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szCs w:val="22"/>
              </w:rPr>
              <w:t>(штат Вашингтон, ответчик</w:t>
            </w:r>
            <w:r w:rsidR="008B64A7">
              <w:rPr>
                <w:rFonts w:ascii="Arial" w:hAnsi="Arial" w:cs="Arial"/>
                <w:noProof/>
                <w:szCs w:val="22"/>
              </w:rPr>
              <w:t>)</w:t>
            </w:r>
          </w:p>
        </w:tc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EF939A" w14:textId="77777777" w:rsidR="002151A0" w:rsidRPr="00D91975" w:rsidRDefault="002151A0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Civil</w:t>
            </w:r>
            <w:r w:rsidRPr="00D91975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Case</w:t>
            </w:r>
            <w:r w:rsidRPr="00D91975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No</w:t>
            </w:r>
            <w:r w:rsidRPr="00D91975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.:</w:t>
            </w:r>
            <w:r w:rsidRPr="00B94442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_____________________</w:t>
            </w:r>
          </w:p>
          <w:p w14:paraId="3EFE720B" w14:textId="77777777" w:rsidR="00424DAD" w:rsidRDefault="008B64A7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 w:rsidRPr="00D91975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(Гражданское дело №:)</w:t>
            </w:r>
          </w:p>
          <w:p w14:paraId="0332330E" w14:textId="77777777" w:rsidR="00B94442" w:rsidRPr="00B94442" w:rsidRDefault="00B94442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noProof/>
                <w:sz w:val="16"/>
                <w:szCs w:val="16"/>
                <w:lang w:val="ru-RU"/>
              </w:rPr>
            </w:pPr>
          </w:p>
          <w:p w14:paraId="4269F227" w14:textId="77777777" w:rsidR="00A42F3A" w:rsidRDefault="00A738FF" w:rsidP="0053561F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Order of Dismissal of </w:t>
            </w:r>
            <w:r w:rsidR="000A0F8C" w:rsidRPr="000A0F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Petition for Certificate </w:t>
            </w:r>
            <w:r w:rsidR="0053561F">
              <w:rPr>
                <w:rFonts w:ascii="Arial" w:hAnsi="Arial" w:cs="Arial"/>
                <w:b/>
                <w:bCs/>
                <w:sz w:val="24"/>
                <w:szCs w:val="24"/>
              </w:rPr>
              <w:t>of Restoration of Opportunity</w:t>
            </w:r>
          </w:p>
          <w:p w14:paraId="757B9A0E" w14:textId="77777777" w:rsidR="00CF0F63" w:rsidRDefault="00A42F3A" w:rsidP="0053561F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9197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(Приказ об отказе в Прошении о восстановлении возможностей)</w:t>
            </w:r>
          </w:p>
          <w:p w14:paraId="21D20DC3" w14:textId="77777777" w:rsidR="00BC7490" w:rsidRPr="00B94442" w:rsidRDefault="00BC7490" w:rsidP="0053561F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266C34A" w14:textId="77777777" w:rsidR="00A42F3A" w:rsidRDefault="00CB0149" w:rsidP="0053561F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="004A2BD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00755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00755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  <w:r w:rsidR="004A2B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Declined to consider (</w:t>
            </w:r>
            <w:r w:rsidR="00FE44DC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ORDDC</w:t>
            </w:r>
            <w:r w:rsidR="004A2BD4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B5EB25F" w14:textId="77777777" w:rsidR="004A2BD4" w:rsidRPr="00D91975" w:rsidRDefault="00A42F3A" w:rsidP="00A42F3A">
            <w:pPr>
              <w:tabs>
                <w:tab w:val="left" w:pos="69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Отказано</w:t>
            </w:r>
            <w:r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рассмотрении</w:t>
            </w:r>
            <w:r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AED9ABD" w14:textId="77777777" w:rsidR="00A42F3A" w:rsidRDefault="00CB0149" w:rsidP="0053561F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="004A2BD4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0075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>
            <w:r w:rsidR="000075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"/>
            <w:r w:rsidR="004A2BD4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Petitioner Ineligible (</w:t>
            </w:r>
            <w:r w:rsidR="00FE44DC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ORDIN</w:t>
            </w:r>
            <w:r w:rsidR="004A2BD4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8560F4B" w14:textId="77777777" w:rsidR="004A2BD4" w:rsidRPr="00D91975" w:rsidRDefault="00A42F3A" w:rsidP="00A42F3A">
            <w:pPr>
              <w:tabs>
                <w:tab w:val="left" w:pos="69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(Проситель не имеет права)</w:t>
            </w:r>
          </w:p>
          <w:p w14:paraId="3895606D" w14:textId="77777777" w:rsidR="002E067D" w:rsidRPr="00D91975" w:rsidRDefault="00CB0149" w:rsidP="0053561F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2E067D"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2E067D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nstrText>FORMCHECKBOX</w:instrText>
            </w:r>
            <w:r w:rsidR="002E067D"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0075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r>
            <w:r w:rsidR="000075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"/>
            <w:r w:rsidR="002E067D"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2E067D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Court</w:t>
            </w:r>
            <w:r w:rsidR="002E067D"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E067D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</w:t>
            </w:r>
            <w:r w:rsidR="002E067D"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E067D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qualified</w:t>
            </w:r>
            <w:r w:rsidR="002E067D"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="002E067D" w:rsidRPr="009864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ORDNQ</w:t>
            </w:r>
            <w:r w:rsidR="002E067D"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55A10791" w14:textId="77777777" w:rsidR="00A42F3A" w:rsidRDefault="00A42F3A" w:rsidP="00A42F3A">
            <w:pPr>
              <w:tabs>
                <w:tab w:val="left" w:pos="69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D919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(Суд не правомочен)</w:t>
            </w:r>
          </w:p>
          <w:p w14:paraId="1DAC3AF1" w14:textId="77777777" w:rsidR="00EB18DB" w:rsidRPr="00B94442" w:rsidRDefault="00EB18DB" w:rsidP="00A42F3A">
            <w:pPr>
              <w:tabs>
                <w:tab w:val="left" w:pos="69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5DED4A" w14:textId="77777777" w:rsidR="008B64A7" w:rsidRDefault="00BC7490" w:rsidP="00355921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Cs/>
                <w:sz w:val="20"/>
              </w:rPr>
            </w:pPr>
            <w:r w:rsidRPr="00BC7490">
              <w:rPr>
                <w:rFonts w:ascii="Arial" w:hAnsi="Arial" w:cs="Arial"/>
                <w:b/>
                <w:bCs/>
                <w:sz w:val="20"/>
              </w:rPr>
              <w:t>Clerk’s Action Required</w:t>
            </w:r>
            <w:r w:rsidRPr="00442579">
              <w:rPr>
                <w:rFonts w:ascii="Arial" w:hAnsi="Arial" w:cs="Arial"/>
                <w:bCs/>
                <w:sz w:val="20"/>
              </w:rPr>
              <w:t>:</w:t>
            </w:r>
            <w:r w:rsidR="00203943">
              <w:rPr>
                <w:rFonts w:ascii="Arial" w:hAnsi="Arial" w:cs="Arial"/>
                <w:bCs/>
                <w:sz w:val="20"/>
              </w:rPr>
              <w:t xml:space="preserve"> </w:t>
            </w:r>
            <w:r w:rsidR="007024BC">
              <w:rPr>
                <w:rFonts w:ascii="Arial" w:hAnsi="Arial" w:cs="Arial"/>
                <w:bCs/>
                <w:sz w:val="20"/>
              </w:rPr>
              <w:t>section</w:t>
            </w:r>
            <w:r w:rsidR="00A24282">
              <w:rPr>
                <w:rFonts w:ascii="Arial" w:hAnsi="Arial" w:cs="Arial"/>
                <w:bCs/>
                <w:sz w:val="20"/>
              </w:rPr>
              <w:t xml:space="preserve"> </w:t>
            </w:r>
            <w:r w:rsidR="00203943">
              <w:rPr>
                <w:rFonts w:ascii="Arial" w:hAnsi="Arial" w:cs="Arial"/>
                <w:bCs/>
                <w:sz w:val="20"/>
              </w:rPr>
              <w:t>2</w:t>
            </w:r>
          </w:p>
          <w:p w14:paraId="7565237F" w14:textId="77777777" w:rsidR="000A0F8C" w:rsidRPr="000A0F8C" w:rsidRDefault="008B64A7" w:rsidP="008B64A7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(Вниманию секретаря суда</w:t>
            </w:r>
            <w:r w:rsidRPr="00442579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раздел 2)</w:t>
            </w:r>
          </w:p>
        </w:tc>
      </w:tr>
    </w:tbl>
    <w:p w14:paraId="26FEEE77" w14:textId="77777777" w:rsidR="00BF29E0" w:rsidRPr="00445B26" w:rsidRDefault="00BF29E0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noProof/>
          <w:sz w:val="16"/>
          <w:szCs w:val="16"/>
        </w:rPr>
      </w:pPr>
    </w:p>
    <w:p w14:paraId="1D0F03BB" w14:textId="77777777" w:rsidR="00D009A0" w:rsidRDefault="004A2BD4" w:rsidP="00D23C6E">
      <w:pPr>
        <w:tabs>
          <w:tab w:val="left" w:pos="360"/>
        </w:tabs>
        <w:spacing w:line="240" w:lineRule="auto"/>
        <w:rPr>
          <w:rFonts w:ascii="Arial" w:hAnsi="Arial" w:cs="Arial"/>
        </w:rPr>
      </w:pPr>
      <w:bookmarkStart w:id="4" w:name="Parties"/>
      <w:bookmarkEnd w:id="4"/>
      <w:r>
        <w:rPr>
          <w:rFonts w:ascii="Arial" w:hAnsi="Arial" w:cs="Arial"/>
        </w:rPr>
        <w:t>This court received the petitioner’s Petition for Certificate of Restoration of Opportunity.</w:t>
      </w:r>
      <w:r w:rsidR="00297C5B">
        <w:rPr>
          <w:rFonts w:ascii="Arial" w:hAnsi="Arial" w:cs="Arial"/>
        </w:rPr>
        <w:t xml:space="preserve">  The court reviewed the petition and declaration, and the criminal history and any pleadings presented by the prosecuting attorney/s.</w:t>
      </w:r>
    </w:p>
    <w:p w14:paraId="640ECEC2" w14:textId="77777777" w:rsidR="00E33286" w:rsidRPr="000D4E5C" w:rsidRDefault="000D4E5C" w:rsidP="00D23C6E">
      <w:pPr>
        <w:tabs>
          <w:tab w:val="left" w:pos="360"/>
        </w:tabs>
        <w:spacing w:line="240" w:lineRule="auto"/>
        <w:rPr>
          <w:rFonts w:ascii="Arial" w:hAnsi="Arial" w:cs="Arial"/>
          <w:lang w:val="ru-RU"/>
        </w:rPr>
      </w:pPr>
      <w:r w:rsidRPr="00095B63">
        <w:rPr>
          <w:rFonts w:ascii="Arial" w:hAnsi="Arial" w:cs="Arial"/>
          <w:lang w:val="ru-RU"/>
        </w:rPr>
        <w:t>(</w:t>
      </w:r>
      <w:r w:rsidR="00EA7D90">
        <w:rPr>
          <w:rFonts w:ascii="Arial" w:hAnsi="Arial" w:cs="Arial"/>
          <w:lang w:val="ru-RU"/>
        </w:rPr>
        <w:t>Суд получил от просителя п</w:t>
      </w:r>
      <w:r>
        <w:rPr>
          <w:rFonts w:ascii="Arial" w:hAnsi="Arial" w:cs="Arial"/>
          <w:lang w:val="ru-RU"/>
        </w:rPr>
        <w:t>рошение о восстановлении возможностей.</w:t>
      </w:r>
      <w:r w:rsidR="00EA7D90">
        <w:rPr>
          <w:rFonts w:ascii="Arial" w:hAnsi="Arial" w:cs="Arial"/>
          <w:lang w:val="ru-RU"/>
        </w:rPr>
        <w:t xml:space="preserve"> Суд изучил п</w:t>
      </w:r>
      <w:r>
        <w:rPr>
          <w:rFonts w:ascii="Arial" w:hAnsi="Arial" w:cs="Arial"/>
          <w:lang w:val="ru-RU"/>
        </w:rPr>
        <w:t>рошение и заявление, а также уголовное прошлое и ходатайства со стороны прокурора(-ов).</w:t>
      </w:r>
    </w:p>
    <w:p w14:paraId="669D9AB8" w14:textId="77777777" w:rsidR="004A2BD4" w:rsidRDefault="004A2BD4" w:rsidP="00B94442">
      <w:pPr>
        <w:numPr>
          <w:ilvl w:val="0"/>
          <w:numId w:val="3"/>
        </w:numPr>
        <w:tabs>
          <w:tab w:val="left" w:pos="360"/>
        </w:tabs>
        <w:spacing w:before="120" w:after="120" w:line="240" w:lineRule="auto"/>
        <w:ind w:hanging="720"/>
        <w:rPr>
          <w:rFonts w:ascii="Arial" w:hAnsi="Arial" w:cs="Arial"/>
        </w:rPr>
      </w:pPr>
      <w:r w:rsidRPr="00355921">
        <w:rPr>
          <w:rFonts w:ascii="Arial" w:hAnsi="Arial" w:cs="Arial"/>
          <w:b/>
        </w:rPr>
        <w:t>Findings</w:t>
      </w:r>
      <w:r>
        <w:rPr>
          <w:rFonts w:ascii="Arial" w:hAnsi="Arial" w:cs="Arial"/>
        </w:rPr>
        <w:t>:</w:t>
      </w:r>
      <w:r w:rsidR="00A738FF">
        <w:rPr>
          <w:rFonts w:ascii="Arial" w:hAnsi="Arial" w:cs="Arial"/>
        </w:rPr>
        <w:t xml:space="preserve"> The court:</w:t>
      </w:r>
      <w:r w:rsidR="000D4E5C">
        <w:rPr>
          <w:rFonts w:ascii="Arial" w:hAnsi="Arial" w:cs="Arial"/>
        </w:rPr>
        <w:t xml:space="preserve"> (</w:t>
      </w:r>
      <w:r w:rsidR="000D4E5C">
        <w:rPr>
          <w:rFonts w:ascii="Arial" w:hAnsi="Arial" w:cs="Arial"/>
          <w:b/>
        </w:rPr>
        <w:t xml:space="preserve">Определение: </w:t>
      </w:r>
      <w:r w:rsidR="000D4E5C">
        <w:rPr>
          <w:rFonts w:ascii="Arial" w:hAnsi="Arial" w:cs="Arial"/>
          <w:lang w:val="ru-RU"/>
        </w:rPr>
        <w:t>Суд</w:t>
      </w:r>
      <w:r w:rsidR="000D4E5C" w:rsidRPr="00D91975">
        <w:rPr>
          <w:rFonts w:ascii="Arial" w:hAnsi="Arial" w:cs="Arial"/>
        </w:rPr>
        <w:t>:)</w:t>
      </w:r>
    </w:p>
    <w:p w14:paraId="4E14314D" w14:textId="77777777" w:rsidR="000D4E5C" w:rsidRDefault="00CB0149" w:rsidP="00347746">
      <w:pPr>
        <w:tabs>
          <w:tab w:val="left" w:pos="720"/>
          <w:tab w:val="left" w:pos="9090"/>
        </w:tabs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="004A2BD4">
        <w:rPr>
          <w:rFonts w:ascii="Arial" w:hAnsi="Arial" w:cs="Arial"/>
        </w:rPr>
        <w:instrText xml:space="preserve"> FORMCHECKBOX </w:instrText>
      </w:r>
      <w:r w:rsidR="0000755E">
        <w:rPr>
          <w:rFonts w:ascii="Arial" w:hAnsi="Arial" w:cs="Arial"/>
        </w:rPr>
      </w:r>
      <w:r w:rsidR="000075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4A2BD4">
        <w:rPr>
          <w:rFonts w:ascii="Arial" w:hAnsi="Arial" w:cs="Arial"/>
        </w:rPr>
        <w:t xml:space="preserve"> </w:t>
      </w:r>
      <w:r w:rsidR="004A2BD4">
        <w:rPr>
          <w:rFonts w:ascii="Arial" w:hAnsi="Arial" w:cs="Arial"/>
        </w:rPr>
        <w:tab/>
        <w:t>de</w:t>
      </w:r>
      <w:r w:rsidR="00A738FF">
        <w:rPr>
          <w:rFonts w:ascii="Arial" w:hAnsi="Arial" w:cs="Arial"/>
        </w:rPr>
        <w:t>cline</w:t>
      </w:r>
      <w:r w:rsidR="00F37CFD">
        <w:rPr>
          <w:rFonts w:ascii="Arial" w:hAnsi="Arial" w:cs="Arial"/>
        </w:rPr>
        <w:t>s</w:t>
      </w:r>
      <w:r w:rsidR="00A738FF">
        <w:rPr>
          <w:rFonts w:ascii="Arial" w:hAnsi="Arial" w:cs="Arial"/>
        </w:rPr>
        <w:t xml:space="preserve"> to consider the petition (</w:t>
      </w:r>
      <w:r w:rsidR="00A70CE3" w:rsidRPr="00355921">
        <w:rPr>
          <w:rFonts w:ascii="Arial" w:hAnsi="Arial" w:cs="Arial"/>
          <w:i/>
        </w:rPr>
        <w:t>option</w:t>
      </w:r>
      <w:r w:rsidR="00A70CE3">
        <w:rPr>
          <w:rFonts w:ascii="Arial" w:hAnsi="Arial" w:cs="Arial"/>
        </w:rPr>
        <w:t xml:space="preserve"> </w:t>
      </w:r>
      <w:r w:rsidR="00A738FF" w:rsidRPr="00A738FF">
        <w:rPr>
          <w:rFonts w:ascii="Arial" w:hAnsi="Arial" w:cs="Arial"/>
          <w:i/>
        </w:rPr>
        <w:t xml:space="preserve">only available </w:t>
      </w:r>
      <w:r w:rsidR="00A738FF">
        <w:rPr>
          <w:rFonts w:ascii="Arial" w:hAnsi="Arial" w:cs="Arial"/>
          <w:i/>
        </w:rPr>
        <w:t>in</w:t>
      </w:r>
      <w:r w:rsidR="00A738FF" w:rsidRPr="00A738FF">
        <w:rPr>
          <w:rFonts w:ascii="Arial" w:hAnsi="Arial" w:cs="Arial"/>
          <w:i/>
        </w:rPr>
        <w:t xml:space="preserve"> the county where the petitioner resides</w:t>
      </w:r>
      <w:r w:rsidR="00A738FF">
        <w:rPr>
          <w:rFonts w:ascii="Arial" w:hAnsi="Arial" w:cs="Arial"/>
        </w:rPr>
        <w:t>)</w:t>
      </w:r>
      <w:r w:rsidR="00F37CFD">
        <w:rPr>
          <w:rFonts w:ascii="Arial" w:hAnsi="Arial" w:cs="Arial"/>
        </w:rPr>
        <w:t xml:space="preserve"> because:</w:t>
      </w:r>
    </w:p>
    <w:p w14:paraId="77B44244" w14:textId="77777777" w:rsidR="00F37CFD" w:rsidRPr="00D91975" w:rsidRDefault="000D4E5C" w:rsidP="00347746">
      <w:pPr>
        <w:tabs>
          <w:tab w:val="left" w:pos="720"/>
          <w:tab w:val="left" w:pos="9090"/>
        </w:tabs>
        <w:spacing w:line="240" w:lineRule="auto"/>
        <w:ind w:left="720" w:hanging="720"/>
        <w:rPr>
          <w:rFonts w:ascii="Arial" w:hAnsi="Arial" w:cs="Arial"/>
          <w:lang w:val="ru-RU"/>
        </w:rPr>
      </w:pPr>
      <w:r w:rsidRPr="00347746">
        <w:rPr>
          <w:rFonts w:ascii="Arial" w:hAnsi="Arial" w:cs="Arial"/>
        </w:rPr>
        <w:tab/>
      </w:r>
      <w:r w:rsidR="00347746" w:rsidRPr="00D91975">
        <w:rPr>
          <w:rFonts w:ascii="Arial" w:hAnsi="Arial" w:cs="Arial"/>
          <w:lang w:val="ru-RU"/>
        </w:rPr>
        <w:t>(отказывается рассматривать прошение (</w:t>
      </w:r>
      <w:r w:rsidR="00347746" w:rsidRPr="00D91975">
        <w:rPr>
          <w:rFonts w:ascii="Arial" w:hAnsi="Arial" w:cs="Arial"/>
          <w:i/>
          <w:lang w:val="ru-RU"/>
        </w:rPr>
        <w:t>только для суда в округе по месту проживания просителя</w:t>
      </w:r>
      <w:r w:rsidR="00347746" w:rsidRPr="00D91975">
        <w:rPr>
          <w:rFonts w:ascii="Arial" w:hAnsi="Arial" w:cs="Arial"/>
          <w:lang w:val="ru-RU"/>
        </w:rPr>
        <w:t>), потому что:)</w:t>
      </w:r>
      <w:r w:rsidR="00F37CFD" w:rsidRPr="00D91975">
        <w:rPr>
          <w:rFonts w:ascii="Arial" w:hAnsi="Arial" w:cs="Arial"/>
          <w:lang w:val="ru-RU"/>
        </w:rPr>
        <w:t xml:space="preserve"> </w:t>
      </w:r>
      <w:r w:rsidR="00F37CFD" w:rsidRPr="00D91975">
        <w:rPr>
          <w:rFonts w:ascii="Arial" w:hAnsi="Arial" w:cs="Arial"/>
          <w:lang w:val="ru-RU"/>
        </w:rPr>
        <w:tab/>
      </w:r>
    </w:p>
    <w:p w14:paraId="595F2F1A" w14:textId="77777777" w:rsidR="00347746" w:rsidRPr="00D91975" w:rsidRDefault="00F37CFD" w:rsidP="00F37CFD">
      <w:pPr>
        <w:tabs>
          <w:tab w:val="left" w:pos="720"/>
          <w:tab w:val="left" w:pos="9090"/>
        </w:tabs>
        <w:spacing w:after="80" w:line="240" w:lineRule="auto"/>
        <w:ind w:left="720"/>
        <w:rPr>
          <w:rFonts w:ascii="Arial" w:hAnsi="Arial" w:cs="Arial"/>
          <w:u w:val="single"/>
          <w:lang w:val="ru-RU"/>
        </w:rPr>
      </w:pPr>
      <w:r w:rsidRPr="00D91975">
        <w:rPr>
          <w:rFonts w:ascii="Arial" w:hAnsi="Arial" w:cs="Arial"/>
          <w:u w:val="single"/>
          <w:lang w:val="ru-RU"/>
        </w:rPr>
        <w:tab/>
      </w:r>
    </w:p>
    <w:p w14:paraId="339ED0C9" w14:textId="799994C0" w:rsidR="004A2BD4" w:rsidRPr="00B94442" w:rsidRDefault="00347746" w:rsidP="00F37CFD">
      <w:pPr>
        <w:tabs>
          <w:tab w:val="left" w:pos="720"/>
          <w:tab w:val="left" w:pos="9090"/>
        </w:tabs>
        <w:spacing w:after="80" w:line="240" w:lineRule="auto"/>
        <w:ind w:left="720"/>
        <w:rPr>
          <w:rFonts w:ascii="Arial" w:hAnsi="Arial" w:cs="Arial"/>
        </w:rPr>
      </w:pPr>
      <w:r w:rsidRPr="00D91975">
        <w:rPr>
          <w:rFonts w:ascii="Arial" w:hAnsi="Arial" w:cs="Arial"/>
          <w:u w:val="single"/>
          <w:lang w:val="ru-RU"/>
        </w:rPr>
        <w:tab/>
      </w:r>
      <w:r w:rsidR="00B94442">
        <w:rPr>
          <w:rFonts w:ascii="Arial" w:hAnsi="Arial" w:cs="Arial"/>
        </w:rPr>
        <w:t>.</w:t>
      </w:r>
    </w:p>
    <w:p w14:paraId="39E9236D" w14:textId="77777777" w:rsidR="00B94442" w:rsidRPr="00D91975" w:rsidRDefault="00B94442" w:rsidP="00B94442">
      <w:pPr>
        <w:tabs>
          <w:tab w:val="left" w:pos="720"/>
          <w:tab w:val="left" w:pos="9090"/>
        </w:tabs>
        <w:spacing w:after="80" w:line="240" w:lineRule="auto"/>
        <w:rPr>
          <w:rFonts w:ascii="Arial" w:hAnsi="Arial" w:cs="Arial"/>
          <w:lang w:val="ru-RU"/>
        </w:rPr>
      </w:pPr>
    </w:p>
    <w:p w14:paraId="6EBC8EC6" w14:textId="77777777" w:rsidR="00F37CFD" w:rsidRDefault="00F37CFD" w:rsidP="004A2BD4">
      <w:pPr>
        <w:tabs>
          <w:tab w:val="left" w:pos="720"/>
          <w:tab w:val="left" w:pos="9090"/>
        </w:tabs>
        <w:spacing w:line="240" w:lineRule="auto"/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</w:t>
      </w:r>
      <w:r w:rsidR="00347746">
        <w:rPr>
          <w:rFonts w:ascii="Arial" w:hAnsi="Arial" w:cs="Arial"/>
          <w:szCs w:val="22"/>
        </w:rPr>
        <w:t xml:space="preserve"> (или)</w:t>
      </w:r>
    </w:p>
    <w:p w14:paraId="52BE4760" w14:textId="77777777" w:rsidR="00347746" w:rsidRDefault="00CB0149" w:rsidP="00355921">
      <w:pPr>
        <w:tabs>
          <w:tab w:val="left" w:pos="720"/>
          <w:tab w:val="left" w:pos="9090"/>
        </w:tabs>
        <w:spacing w:before="80" w:line="240" w:lineRule="auto"/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97C5B">
        <w:rPr>
          <w:rFonts w:ascii="Arial" w:hAnsi="Arial" w:cs="Arial"/>
          <w:szCs w:val="22"/>
        </w:rPr>
        <w:instrText xml:space="preserve"> FORMCHECKBOX </w:instrText>
      </w:r>
      <w:r w:rsidR="0000755E">
        <w:rPr>
          <w:rFonts w:ascii="Arial" w:hAnsi="Arial" w:cs="Arial"/>
          <w:szCs w:val="22"/>
        </w:rPr>
      </w:r>
      <w:r w:rsidR="0000755E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bookmarkEnd w:id="6"/>
      <w:r w:rsidR="00297C5B">
        <w:rPr>
          <w:rFonts w:ascii="Arial" w:hAnsi="Arial" w:cs="Arial"/>
          <w:szCs w:val="22"/>
        </w:rPr>
        <w:tab/>
      </w:r>
      <w:r w:rsidR="00F37CFD">
        <w:rPr>
          <w:rFonts w:ascii="Arial" w:hAnsi="Arial" w:cs="Arial"/>
          <w:szCs w:val="22"/>
        </w:rPr>
        <w:t xml:space="preserve">determines </w:t>
      </w:r>
      <w:r w:rsidR="00A738FF">
        <w:rPr>
          <w:rFonts w:ascii="Arial" w:hAnsi="Arial" w:cs="Arial"/>
          <w:szCs w:val="22"/>
        </w:rPr>
        <w:t>t</w:t>
      </w:r>
      <w:r w:rsidR="00297C5B">
        <w:rPr>
          <w:rFonts w:ascii="Arial" w:hAnsi="Arial" w:cs="Arial"/>
          <w:szCs w:val="22"/>
        </w:rPr>
        <w:t>he petitioner did not m</w:t>
      </w:r>
      <w:r w:rsidR="00A738FF">
        <w:rPr>
          <w:rFonts w:ascii="Arial" w:hAnsi="Arial" w:cs="Arial"/>
          <w:szCs w:val="22"/>
        </w:rPr>
        <w:t>eet the required qualifications</w:t>
      </w:r>
      <w:r w:rsidR="00F37CFD">
        <w:rPr>
          <w:rFonts w:ascii="Arial" w:hAnsi="Arial" w:cs="Arial"/>
          <w:szCs w:val="22"/>
        </w:rPr>
        <w:t xml:space="preserve"> because:</w:t>
      </w:r>
    </w:p>
    <w:p w14:paraId="68C51B0B" w14:textId="77777777" w:rsidR="00297C5B" w:rsidRPr="00D91975" w:rsidRDefault="00347746" w:rsidP="00B94442">
      <w:pPr>
        <w:tabs>
          <w:tab w:val="left" w:pos="720"/>
          <w:tab w:val="left" w:pos="9090"/>
        </w:tabs>
        <w:spacing w:line="240" w:lineRule="auto"/>
        <w:ind w:left="720" w:hanging="720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</w:rPr>
        <w:tab/>
      </w:r>
      <w:r w:rsidRPr="00D91975">
        <w:rPr>
          <w:rFonts w:ascii="Arial" w:hAnsi="Arial" w:cs="Arial"/>
          <w:szCs w:val="22"/>
          <w:lang w:val="ru-RU"/>
        </w:rPr>
        <w:t xml:space="preserve">(установил, что проситель не соответствует необходимым требованиям, </w:t>
      </w:r>
      <w:r w:rsidRPr="00D91975">
        <w:rPr>
          <w:rFonts w:ascii="Arial" w:hAnsi="Arial" w:cs="Arial"/>
          <w:lang w:val="ru-RU"/>
        </w:rPr>
        <w:t>потому что</w:t>
      </w:r>
      <w:r w:rsidRPr="00D91975">
        <w:rPr>
          <w:rFonts w:ascii="Arial" w:hAnsi="Arial" w:cs="Arial"/>
          <w:szCs w:val="22"/>
          <w:lang w:val="ru-RU"/>
        </w:rPr>
        <w:t>:)</w:t>
      </w:r>
    </w:p>
    <w:p w14:paraId="6CAB67C9" w14:textId="77777777" w:rsidR="00F37CFD" w:rsidRPr="00D91975" w:rsidRDefault="00F37CFD" w:rsidP="00B94442">
      <w:pPr>
        <w:tabs>
          <w:tab w:val="left" w:pos="720"/>
          <w:tab w:val="left" w:pos="9090"/>
        </w:tabs>
        <w:spacing w:line="340" w:lineRule="atLeast"/>
        <w:ind w:left="720" w:firstLine="86"/>
        <w:rPr>
          <w:rFonts w:ascii="Arial" w:hAnsi="Arial" w:cs="Arial"/>
          <w:szCs w:val="22"/>
          <w:u w:val="single"/>
          <w:lang w:val="ru-RU"/>
        </w:rPr>
      </w:pPr>
      <w:r w:rsidRPr="00D91975">
        <w:rPr>
          <w:rFonts w:ascii="Arial" w:hAnsi="Arial" w:cs="Arial"/>
          <w:szCs w:val="22"/>
          <w:u w:val="single"/>
          <w:lang w:val="ru-RU"/>
        </w:rPr>
        <w:tab/>
      </w:r>
    </w:p>
    <w:p w14:paraId="06B96E5A" w14:textId="13EC70DB" w:rsidR="00A738FF" w:rsidRPr="00B94442" w:rsidRDefault="00F37CFD" w:rsidP="00B94442">
      <w:pPr>
        <w:tabs>
          <w:tab w:val="left" w:pos="720"/>
          <w:tab w:val="left" w:pos="9090"/>
        </w:tabs>
        <w:spacing w:line="340" w:lineRule="atLeast"/>
        <w:ind w:left="720" w:firstLine="86"/>
        <w:rPr>
          <w:rFonts w:ascii="Arial" w:hAnsi="Arial" w:cs="Arial"/>
        </w:rPr>
      </w:pPr>
      <w:r w:rsidRPr="00D91975">
        <w:rPr>
          <w:rFonts w:ascii="Arial" w:hAnsi="Arial" w:cs="Arial"/>
          <w:u w:val="single"/>
          <w:lang w:val="ru-RU"/>
        </w:rPr>
        <w:tab/>
      </w:r>
      <w:r w:rsidR="00B94442">
        <w:rPr>
          <w:rFonts w:ascii="Arial" w:hAnsi="Arial" w:cs="Arial"/>
        </w:rPr>
        <w:t>.</w:t>
      </w:r>
    </w:p>
    <w:p w14:paraId="4000DB93" w14:textId="77777777" w:rsidR="00B94442" w:rsidRPr="00D91975" w:rsidRDefault="00B94442" w:rsidP="00F37CFD">
      <w:pPr>
        <w:tabs>
          <w:tab w:val="left" w:pos="720"/>
          <w:tab w:val="left" w:pos="9090"/>
        </w:tabs>
        <w:spacing w:line="240" w:lineRule="auto"/>
        <w:ind w:left="720" w:firstLine="90"/>
        <w:rPr>
          <w:rFonts w:ascii="Arial" w:hAnsi="Arial" w:cs="Arial"/>
          <w:u w:val="single"/>
          <w:lang w:val="ru-RU"/>
        </w:rPr>
      </w:pPr>
    </w:p>
    <w:p w14:paraId="12CB2E91" w14:textId="77777777" w:rsidR="008E54D8" w:rsidRDefault="00F37CFD" w:rsidP="00A738FF">
      <w:pPr>
        <w:tabs>
          <w:tab w:val="left" w:pos="9090"/>
        </w:tabs>
        <w:spacing w:line="320" w:lineRule="atLeast"/>
        <w:rPr>
          <w:rFonts w:ascii="Arial" w:hAnsi="Arial" w:cs="Arial"/>
        </w:rPr>
      </w:pPr>
      <w:r w:rsidRPr="00355921">
        <w:rPr>
          <w:rFonts w:ascii="Arial" w:hAnsi="Arial" w:cs="Arial"/>
        </w:rPr>
        <w:t>Or</w:t>
      </w:r>
      <w:r w:rsidR="00347746">
        <w:rPr>
          <w:rFonts w:ascii="Arial" w:hAnsi="Arial" w:cs="Arial"/>
        </w:rPr>
        <w:t xml:space="preserve"> (или)</w:t>
      </w:r>
    </w:p>
    <w:p w14:paraId="17C6292D" w14:textId="77777777" w:rsidR="00CD1314" w:rsidRPr="00355921" w:rsidRDefault="00CD1314" w:rsidP="00A738FF">
      <w:pPr>
        <w:tabs>
          <w:tab w:val="left" w:pos="9090"/>
        </w:tabs>
        <w:spacing w:line="320" w:lineRule="atLeast"/>
        <w:rPr>
          <w:rFonts w:ascii="Arial" w:hAnsi="Arial" w:cs="Arial"/>
        </w:rPr>
      </w:pPr>
    </w:p>
    <w:p w14:paraId="2826552D" w14:textId="77777777" w:rsidR="00347746" w:rsidRDefault="00CB0149" w:rsidP="008E54D8">
      <w:pPr>
        <w:tabs>
          <w:tab w:val="left" w:pos="720"/>
        </w:tabs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CD1314">
        <w:rPr>
          <w:rFonts w:ascii="Arial" w:hAnsi="Arial" w:cs="Arial"/>
        </w:rPr>
        <w:instrText xml:space="preserve"> FORMCHECKBOX </w:instrText>
      </w:r>
      <w:r w:rsidR="0000755E">
        <w:rPr>
          <w:rFonts w:ascii="Arial" w:hAnsi="Arial" w:cs="Arial"/>
        </w:rPr>
      </w:r>
      <w:r w:rsidR="000075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CD1314">
        <w:rPr>
          <w:rFonts w:ascii="Arial" w:hAnsi="Arial" w:cs="Arial"/>
        </w:rPr>
        <w:tab/>
      </w:r>
      <w:r w:rsidR="00F37CFD">
        <w:rPr>
          <w:rFonts w:ascii="Arial" w:hAnsi="Arial" w:cs="Arial"/>
        </w:rPr>
        <w:t xml:space="preserve">determines </w:t>
      </w:r>
      <w:r w:rsidR="00CD1314">
        <w:rPr>
          <w:rFonts w:ascii="Arial" w:hAnsi="Arial" w:cs="Arial"/>
        </w:rPr>
        <w:t>it is not qualified to consider the petition because the petitioner does not reside in this county and was not convicted or adjudicated in this county.</w:t>
      </w:r>
    </w:p>
    <w:p w14:paraId="619E712B" w14:textId="77777777" w:rsidR="00CD1314" w:rsidRPr="00D91975" w:rsidRDefault="00347746" w:rsidP="008E54D8">
      <w:pPr>
        <w:tabs>
          <w:tab w:val="left" w:pos="720"/>
        </w:tabs>
        <w:spacing w:line="240" w:lineRule="auto"/>
        <w:ind w:left="720" w:hanging="720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Pr="00D91975">
        <w:rPr>
          <w:rFonts w:ascii="Arial" w:hAnsi="Arial" w:cs="Arial"/>
          <w:lang w:val="ru-RU"/>
        </w:rPr>
        <w:t>(установил, что не правомочен принять прошение в производство, потому что проситель не проживает</w:t>
      </w:r>
      <w:r w:rsidR="00B05F16" w:rsidRPr="00D91975">
        <w:rPr>
          <w:rFonts w:ascii="Arial" w:hAnsi="Arial" w:cs="Arial"/>
          <w:lang w:val="ru-RU"/>
        </w:rPr>
        <w:t xml:space="preserve"> на территории данного округа и ему не выносился приговор или судебное постановление в этом округе.)</w:t>
      </w:r>
    </w:p>
    <w:p w14:paraId="166865F3" w14:textId="77777777" w:rsidR="00297C5B" w:rsidRPr="00D91975" w:rsidRDefault="00297C5B" w:rsidP="00297C5B">
      <w:pPr>
        <w:spacing w:line="240" w:lineRule="auto"/>
        <w:rPr>
          <w:rFonts w:ascii="Arial" w:hAnsi="Arial" w:cs="Arial"/>
          <w:szCs w:val="22"/>
          <w:lang w:val="ru-RU"/>
        </w:rPr>
      </w:pPr>
    </w:p>
    <w:p w14:paraId="3E1BE143" w14:textId="77777777" w:rsidR="009D39C7" w:rsidRDefault="00F37CFD" w:rsidP="002E1195">
      <w:pPr>
        <w:numPr>
          <w:ilvl w:val="0"/>
          <w:numId w:val="3"/>
        </w:numPr>
        <w:tabs>
          <w:tab w:val="left" w:pos="450"/>
          <w:tab w:val="left" w:pos="9090"/>
        </w:tabs>
        <w:spacing w:line="240" w:lineRule="auto"/>
        <w:ind w:left="450" w:hanging="450"/>
        <w:rPr>
          <w:rFonts w:ascii="Arial" w:hAnsi="Arial" w:cs="Arial"/>
          <w:szCs w:val="22"/>
        </w:rPr>
      </w:pPr>
      <w:r w:rsidRPr="00355921">
        <w:rPr>
          <w:rFonts w:ascii="Arial" w:hAnsi="Arial" w:cs="Arial"/>
          <w:b/>
          <w:szCs w:val="22"/>
        </w:rPr>
        <w:t>Order</w:t>
      </w:r>
      <w:r>
        <w:rPr>
          <w:rFonts w:ascii="Arial" w:hAnsi="Arial" w:cs="Arial"/>
          <w:szCs w:val="22"/>
        </w:rPr>
        <w:t xml:space="preserve">: </w:t>
      </w:r>
      <w:r w:rsidR="009D39C7">
        <w:rPr>
          <w:rFonts w:ascii="Arial" w:hAnsi="Arial" w:cs="Arial"/>
          <w:szCs w:val="22"/>
        </w:rPr>
        <w:t>(Приказ:)</w:t>
      </w:r>
    </w:p>
    <w:p w14:paraId="12AF901D" w14:textId="77777777" w:rsidR="00B94442" w:rsidRDefault="00B94442" w:rsidP="00B94442">
      <w:pPr>
        <w:tabs>
          <w:tab w:val="left" w:pos="450"/>
          <w:tab w:val="left" w:pos="9090"/>
        </w:tabs>
        <w:spacing w:line="240" w:lineRule="auto"/>
        <w:rPr>
          <w:rFonts w:ascii="Arial" w:hAnsi="Arial" w:cs="Arial"/>
          <w:szCs w:val="22"/>
        </w:rPr>
      </w:pPr>
    </w:p>
    <w:p w14:paraId="4E9D93D7" w14:textId="77777777" w:rsidR="009D39C7" w:rsidRDefault="00297C5B" w:rsidP="009D39C7">
      <w:pPr>
        <w:tabs>
          <w:tab w:val="left" w:pos="450"/>
          <w:tab w:val="left" w:pos="9090"/>
        </w:tabs>
        <w:spacing w:line="240" w:lineRule="auto"/>
        <w:ind w:left="450"/>
        <w:rPr>
          <w:rFonts w:ascii="Arial" w:hAnsi="Arial" w:cs="Arial"/>
          <w:szCs w:val="22"/>
        </w:rPr>
      </w:pPr>
      <w:r w:rsidRPr="009D39C7">
        <w:rPr>
          <w:rFonts w:ascii="Arial" w:hAnsi="Arial" w:cs="Arial"/>
          <w:szCs w:val="22"/>
        </w:rPr>
        <w:t>The court dismisses the Petition for Certificate of Restoration of Opportunity without prejudice.</w:t>
      </w:r>
    </w:p>
    <w:p w14:paraId="0E3D8A68" w14:textId="77777777" w:rsidR="00297C5B" w:rsidRPr="0099599E" w:rsidRDefault="009D39C7" w:rsidP="009D39C7">
      <w:pPr>
        <w:tabs>
          <w:tab w:val="left" w:pos="450"/>
          <w:tab w:val="left" w:pos="9090"/>
        </w:tabs>
        <w:spacing w:line="240" w:lineRule="auto"/>
        <w:ind w:left="450"/>
        <w:rPr>
          <w:rFonts w:ascii="Arial" w:hAnsi="Arial" w:cs="Arial"/>
          <w:szCs w:val="22"/>
          <w:lang w:val="ru-RU"/>
        </w:rPr>
      </w:pPr>
      <w:r w:rsidRPr="00D91975">
        <w:rPr>
          <w:rFonts w:ascii="Arial" w:hAnsi="Arial" w:cs="Arial"/>
          <w:szCs w:val="22"/>
          <w:lang w:val="ru-RU"/>
        </w:rPr>
        <w:t>(</w:t>
      </w:r>
      <w:r w:rsidR="0099599E">
        <w:rPr>
          <w:rFonts w:ascii="Arial" w:hAnsi="Arial" w:cs="Arial"/>
          <w:szCs w:val="22"/>
          <w:lang w:val="ru-RU"/>
        </w:rPr>
        <w:t>Суд отказывает в прошении о Свидетельстве о восстановлении возможностей без ущерба.)</w:t>
      </w:r>
    </w:p>
    <w:p w14:paraId="69F36F73" w14:textId="77777777" w:rsidR="00297C5B" w:rsidRDefault="00297C5B" w:rsidP="00297C5B">
      <w:pPr>
        <w:tabs>
          <w:tab w:val="left" w:pos="9090"/>
        </w:tabs>
        <w:spacing w:line="240" w:lineRule="auto"/>
        <w:rPr>
          <w:rFonts w:ascii="Arial" w:hAnsi="Arial" w:cs="Arial"/>
          <w:szCs w:val="22"/>
          <w:lang w:val="ru-RU"/>
        </w:rPr>
      </w:pPr>
    </w:p>
    <w:p w14:paraId="5B3D01E3" w14:textId="77777777" w:rsidR="00B94442" w:rsidRPr="00D91975" w:rsidRDefault="00B94442" w:rsidP="00297C5B">
      <w:pPr>
        <w:tabs>
          <w:tab w:val="left" w:pos="9090"/>
        </w:tabs>
        <w:spacing w:line="240" w:lineRule="auto"/>
        <w:rPr>
          <w:rFonts w:ascii="Arial" w:hAnsi="Arial" w:cs="Arial"/>
          <w:szCs w:val="22"/>
          <w:lang w:val="ru-RU"/>
        </w:rPr>
      </w:pPr>
    </w:p>
    <w:p w14:paraId="3B078D68" w14:textId="77777777" w:rsidR="00B4623E" w:rsidRPr="00146161" w:rsidRDefault="00B4623E" w:rsidP="00B4623E">
      <w:pPr>
        <w:tabs>
          <w:tab w:val="left" w:pos="4320"/>
          <w:tab w:val="left" w:pos="5040"/>
          <w:tab w:val="left" w:pos="9000"/>
        </w:tabs>
        <w:spacing w:line="240" w:lineRule="auto"/>
        <w:rPr>
          <w:rFonts w:ascii="Arial" w:hAnsi="Arial" w:cs="Arial"/>
          <w:sz w:val="20"/>
          <w:u w:val="single"/>
        </w:rPr>
      </w:pPr>
      <w:r w:rsidRPr="00146161">
        <w:rPr>
          <w:rFonts w:ascii="Arial" w:hAnsi="Arial" w:cs="Arial"/>
          <w:sz w:val="20"/>
        </w:rPr>
        <w:t xml:space="preserve">Dated:  </w:t>
      </w:r>
      <w:r w:rsidRPr="00146161">
        <w:rPr>
          <w:rFonts w:ascii="Arial" w:hAnsi="Arial" w:cs="Arial"/>
          <w:sz w:val="20"/>
          <w:u w:val="single"/>
        </w:rPr>
        <w:tab/>
      </w:r>
      <w:r w:rsidRPr="00146161">
        <w:rPr>
          <w:rFonts w:ascii="Arial" w:hAnsi="Arial" w:cs="Arial"/>
          <w:sz w:val="20"/>
        </w:rPr>
        <w:tab/>
      </w:r>
      <w:r w:rsidR="00297C5B" w:rsidRPr="00297C5B">
        <w:rPr>
          <w:rFonts w:ascii="Arial" w:hAnsi="Arial" w:cs="Arial"/>
          <w:sz w:val="20"/>
          <w:u w:val="single"/>
        </w:rPr>
        <w:t>►</w:t>
      </w:r>
      <w:r w:rsidRPr="00146161">
        <w:rPr>
          <w:rFonts w:ascii="Arial" w:hAnsi="Arial" w:cs="Arial"/>
          <w:sz w:val="20"/>
          <w:u w:val="single"/>
        </w:rPr>
        <w:tab/>
      </w:r>
    </w:p>
    <w:p w14:paraId="2BC8A793" w14:textId="77777777" w:rsidR="00C918AF" w:rsidRDefault="00EA7D90" w:rsidP="00B4623E">
      <w:pPr>
        <w:tabs>
          <w:tab w:val="left" w:pos="504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д</w:t>
      </w:r>
      <w:r w:rsidR="00D91975">
        <w:rPr>
          <w:rFonts w:ascii="Arial" w:hAnsi="Arial" w:cs="Arial"/>
        </w:rPr>
        <w:t>ата</w:t>
      </w:r>
      <w:r w:rsidR="0047063F">
        <w:rPr>
          <w:rFonts w:ascii="Arial" w:hAnsi="Arial" w:cs="Arial"/>
        </w:rPr>
        <w:t>:)</w:t>
      </w:r>
      <w:r w:rsidR="00B4623E" w:rsidRPr="00146161">
        <w:rPr>
          <w:rFonts w:ascii="Arial" w:hAnsi="Arial" w:cs="Arial"/>
        </w:rPr>
        <w:tab/>
      </w:r>
      <w:r w:rsidR="00297C5B" w:rsidRPr="00355921">
        <w:rPr>
          <w:rFonts w:ascii="Arial" w:hAnsi="Arial" w:cs="Arial"/>
          <w:b/>
        </w:rPr>
        <w:t>Judge/Commissioner</w:t>
      </w:r>
    </w:p>
    <w:p w14:paraId="4BD16F3E" w14:textId="77777777" w:rsidR="00B4623E" w:rsidRPr="00355921" w:rsidRDefault="00C918AF" w:rsidP="00B4623E">
      <w:pPr>
        <w:tabs>
          <w:tab w:val="left" w:pos="504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ab/>
        <w:t>(</w:t>
      </w:r>
      <w:r w:rsidR="00EA7D90">
        <w:rPr>
          <w:rFonts w:ascii="Arial" w:hAnsi="Arial" w:cs="Arial"/>
          <w:b/>
          <w:szCs w:val="22"/>
          <w:lang w:val="ru-RU"/>
        </w:rPr>
        <w:t>с</w:t>
      </w:r>
      <w:r>
        <w:rPr>
          <w:rFonts w:ascii="Arial" w:hAnsi="Arial" w:cs="Arial"/>
          <w:b/>
          <w:szCs w:val="22"/>
          <w:lang w:val="ru-RU"/>
        </w:rPr>
        <w:t>удья</w:t>
      </w:r>
      <w:r>
        <w:rPr>
          <w:rFonts w:ascii="Arial" w:hAnsi="Arial" w:cs="Arial"/>
          <w:b/>
          <w:szCs w:val="22"/>
        </w:rPr>
        <w:t xml:space="preserve"> / </w:t>
      </w:r>
      <w:r w:rsidR="00EA7D90">
        <w:rPr>
          <w:rFonts w:ascii="Arial" w:hAnsi="Arial" w:cs="Arial"/>
          <w:b/>
          <w:szCs w:val="22"/>
          <w:lang w:val="ru-RU"/>
        </w:rPr>
        <w:t>м</w:t>
      </w:r>
      <w:r>
        <w:rPr>
          <w:rFonts w:ascii="Arial" w:hAnsi="Arial" w:cs="Arial"/>
          <w:b/>
          <w:szCs w:val="22"/>
          <w:lang w:val="ru-RU"/>
        </w:rPr>
        <w:t>ировой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  <w:lang w:val="ru-RU"/>
        </w:rPr>
        <w:t>судья</w:t>
      </w:r>
      <w:r>
        <w:rPr>
          <w:rFonts w:ascii="Arial" w:hAnsi="Arial" w:cs="Arial"/>
          <w:b/>
          <w:szCs w:val="22"/>
        </w:rPr>
        <w:t>)</w:t>
      </w:r>
    </w:p>
    <w:sectPr w:rsidR="00B4623E" w:rsidRPr="00355921" w:rsidSect="00B94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9EC6" w14:textId="77777777" w:rsidR="00506F5A" w:rsidRDefault="00506F5A">
      <w:pPr>
        <w:spacing w:line="240" w:lineRule="auto"/>
      </w:pPr>
      <w:r>
        <w:separator/>
      </w:r>
    </w:p>
  </w:endnote>
  <w:endnote w:type="continuationSeparator" w:id="0">
    <w:p w14:paraId="65CC5E12" w14:textId="77777777" w:rsidR="00506F5A" w:rsidRDefault="00506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22AB" w14:textId="77777777" w:rsidR="0000755E" w:rsidRDefault="00007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0C648" w14:textId="77777777" w:rsidR="0047063F" w:rsidRPr="00B94442" w:rsidRDefault="0047063F" w:rsidP="00282D88">
    <w:pPr>
      <w:pStyle w:val="Footer"/>
      <w:spacing w:line="240" w:lineRule="auto"/>
      <w:rPr>
        <w:rFonts w:ascii="Arial" w:hAnsi="Arial" w:cs="Arial"/>
        <w:sz w:val="20"/>
      </w:rPr>
    </w:pPr>
    <w:r w:rsidRPr="00B94442">
      <w:rPr>
        <w:rFonts w:ascii="Arial" w:hAnsi="Arial" w:cs="Arial"/>
        <w:i/>
        <w:sz w:val="20"/>
      </w:rPr>
      <w:t>Or. of Dismissal of Pt. for Cert. of Rest. of Opp.(ORDDC, ORDIN, ORDNQ)</w:t>
    </w:r>
    <w:r w:rsidRPr="00B94442">
      <w:rPr>
        <w:rFonts w:ascii="Arial" w:hAnsi="Arial" w:cs="Arial"/>
        <w:sz w:val="20"/>
      </w:rPr>
      <w:t xml:space="preserve"> - Page </w:t>
    </w:r>
    <w:r w:rsidR="00CB0149" w:rsidRPr="00B94442">
      <w:rPr>
        <w:rFonts w:ascii="Arial" w:hAnsi="Arial" w:cs="Arial"/>
        <w:sz w:val="20"/>
      </w:rPr>
      <w:fldChar w:fldCharType="begin"/>
    </w:r>
    <w:r w:rsidRPr="00B94442">
      <w:rPr>
        <w:rFonts w:ascii="Arial" w:hAnsi="Arial" w:cs="Arial"/>
        <w:sz w:val="20"/>
      </w:rPr>
      <w:instrText xml:space="preserve"> PAGE </w:instrText>
    </w:r>
    <w:r w:rsidR="00CB0149" w:rsidRPr="00B94442">
      <w:rPr>
        <w:rFonts w:ascii="Arial" w:hAnsi="Arial" w:cs="Arial"/>
        <w:sz w:val="20"/>
      </w:rPr>
      <w:fldChar w:fldCharType="separate"/>
    </w:r>
    <w:r w:rsidR="0000755E">
      <w:rPr>
        <w:rFonts w:ascii="Arial" w:hAnsi="Arial" w:cs="Arial"/>
        <w:noProof/>
        <w:sz w:val="20"/>
      </w:rPr>
      <w:t>2</w:t>
    </w:r>
    <w:r w:rsidR="00CB0149" w:rsidRPr="00B94442">
      <w:rPr>
        <w:rFonts w:ascii="Arial" w:hAnsi="Arial" w:cs="Arial"/>
        <w:sz w:val="20"/>
      </w:rPr>
      <w:fldChar w:fldCharType="end"/>
    </w:r>
    <w:r w:rsidRPr="00B94442">
      <w:rPr>
        <w:rFonts w:ascii="Arial" w:hAnsi="Arial" w:cs="Arial"/>
        <w:sz w:val="20"/>
      </w:rPr>
      <w:t xml:space="preserve"> of </w:t>
    </w:r>
    <w:r w:rsidR="00CB0149" w:rsidRPr="00B94442">
      <w:rPr>
        <w:rFonts w:ascii="Arial" w:hAnsi="Arial" w:cs="Arial"/>
        <w:sz w:val="20"/>
      </w:rPr>
      <w:fldChar w:fldCharType="begin"/>
    </w:r>
    <w:r w:rsidRPr="00B94442">
      <w:rPr>
        <w:rFonts w:ascii="Arial" w:hAnsi="Arial" w:cs="Arial"/>
        <w:sz w:val="20"/>
      </w:rPr>
      <w:instrText xml:space="preserve"> NUMPAGES </w:instrText>
    </w:r>
    <w:r w:rsidR="00CB0149" w:rsidRPr="00B94442">
      <w:rPr>
        <w:rFonts w:ascii="Arial" w:hAnsi="Arial" w:cs="Arial"/>
        <w:sz w:val="20"/>
      </w:rPr>
      <w:fldChar w:fldCharType="separate"/>
    </w:r>
    <w:r w:rsidR="0000755E">
      <w:rPr>
        <w:rFonts w:ascii="Arial" w:hAnsi="Arial" w:cs="Arial"/>
        <w:noProof/>
        <w:sz w:val="20"/>
      </w:rPr>
      <w:t>2</w:t>
    </w:r>
    <w:r w:rsidR="00CB0149" w:rsidRPr="00B94442">
      <w:rPr>
        <w:rFonts w:ascii="Arial" w:hAnsi="Arial" w:cs="Arial"/>
        <w:sz w:val="20"/>
      </w:rPr>
      <w:fldChar w:fldCharType="end"/>
    </w:r>
  </w:p>
  <w:p w14:paraId="1683A03C" w14:textId="77777777" w:rsidR="0047063F" w:rsidRPr="00B94442" w:rsidRDefault="0047063F" w:rsidP="000A0F8C">
    <w:pPr>
      <w:pStyle w:val="Footer"/>
      <w:spacing w:line="240" w:lineRule="auto"/>
      <w:rPr>
        <w:rFonts w:ascii="Arial" w:hAnsi="Arial" w:cs="Arial"/>
        <w:sz w:val="20"/>
      </w:rPr>
    </w:pPr>
    <w:r w:rsidRPr="00B94442">
      <w:rPr>
        <w:rFonts w:ascii="Arial" w:hAnsi="Arial" w:cs="Arial"/>
        <w:sz w:val="20"/>
      </w:rPr>
      <w:t>CRO 01.0600 (06/2016) Laws of 2016, ch. 81, §§ 2 and 3</w:t>
    </w:r>
  </w:p>
  <w:p w14:paraId="74386B38" w14:textId="33763682" w:rsidR="00B94442" w:rsidRPr="00B94442" w:rsidRDefault="00B94442" w:rsidP="000A0F8C">
    <w:pPr>
      <w:pStyle w:val="Footer"/>
      <w:spacing w:line="240" w:lineRule="auto"/>
      <w:rPr>
        <w:sz w:val="20"/>
      </w:rPr>
    </w:pPr>
    <w:r w:rsidRPr="00B94442">
      <w:rPr>
        <w:rFonts w:ascii="Arial" w:hAnsi="Arial" w:cs="Arial"/>
        <w:sz w:val="20"/>
      </w:rPr>
      <w:t>Russian (12/2016)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11919" w14:textId="77777777" w:rsidR="0000755E" w:rsidRDefault="00007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90AA2" w14:textId="77777777" w:rsidR="00506F5A" w:rsidRDefault="00506F5A">
      <w:pPr>
        <w:spacing w:line="240" w:lineRule="auto"/>
      </w:pPr>
      <w:r>
        <w:separator/>
      </w:r>
    </w:p>
  </w:footnote>
  <w:footnote w:type="continuationSeparator" w:id="0">
    <w:p w14:paraId="59E5F20B" w14:textId="77777777" w:rsidR="00506F5A" w:rsidRDefault="00506F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CEBC" w14:textId="77777777" w:rsidR="0000755E" w:rsidRDefault="00007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F67D" w14:textId="36BECB99" w:rsidR="0047063F" w:rsidRDefault="00B944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FFEFDE" wp14:editId="6B8A612C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F862" w14:textId="77777777" w:rsidR="0047063F" w:rsidRDefault="0047063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FEFDE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" stroked="f">
              <v:textbox inset="0,0,0,0">
                <w:txbxContent>
                  <w:p w14:paraId="1CA1F862" w14:textId="77777777" w:rsidR="0047063F" w:rsidRDefault="0047063F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2445" w14:textId="77777777" w:rsidR="0000755E" w:rsidRDefault="00007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7246"/>
    <w:multiLevelType w:val="hybridMultilevel"/>
    <w:tmpl w:val="47DC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5AF3"/>
    <w:multiLevelType w:val="hybridMultilevel"/>
    <w:tmpl w:val="C0E6A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330FA"/>
    <w:multiLevelType w:val="hybridMultilevel"/>
    <w:tmpl w:val="A3DA7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BC3D1D"/>
    <w:rsid w:val="0000755E"/>
    <w:rsid w:val="00016CE0"/>
    <w:rsid w:val="000420A9"/>
    <w:rsid w:val="000474D4"/>
    <w:rsid w:val="0005507E"/>
    <w:rsid w:val="00083F29"/>
    <w:rsid w:val="0008557D"/>
    <w:rsid w:val="00095B63"/>
    <w:rsid w:val="000A0F8C"/>
    <w:rsid w:val="000A4915"/>
    <w:rsid w:val="000B7061"/>
    <w:rsid w:val="000B77AD"/>
    <w:rsid w:val="000C0C14"/>
    <w:rsid w:val="000D4E5C"/>
    <w:rsid w:val="000E562A"/>
    <w:rsid w:val="00107A24"/>
    <w:rsid w:val="00137568"/>
    <w:rsid w:val="00152078"/>
    <w:rsid w:val="001548EF"/>
    <w:rsid w:val="00156E70"/>
    <w:rsid w:val="00177972"/>
    <w:rsid w:val="00181173"/>
    <w:rsid w:val="00184360"/>
    <w:rsid w:val="001A04F5"/>
    <w:rsid w:val="001A5D33"/>
    <w:rsid w:val="00200638"/>
    <w:rsid w:val="00203943"/>
    <w:rsid w:val="002151A0"/>
    <w:rsid w:val="00236C4A"/>
    <w:rsid w:val="0024744A"/>
    <w:rsid w:val="002475A8"/>
    <w:rsid w:val="00282D88"/>
    <w:rsid w:val="00297C5B"/>
    <w:rsid w:val="002A6A41"/>
    <w:rsid w:val="002B6834"/>
    <w:rsid w:val="002E067D"/>
    <w:rsid w:val="002E1195"/>
    <w:rsid w:val="002E12C8"/>
    <w:rsid w:val="00346B3C"/>
    <w:rsid w:val="00347746"/>
    <w:rsid w:val="003543EB"/>
    <w:rsid w:val="00355921"/>
    <w:rsid w:val="0036047F"/>
    <w:rsid w:val="00360FB2"/>
    <w:rsid w:val="003B3EC3"/>
    <w:rsid w:val="003C28A8"/>
    <w:rsid w:val="003D20DE"/>
    <w:rsid w:val="003E1380"/>
    <w:rsid w:val="00424DAD"/>
    <w:rsid w:val="00442579"/>
    <w:rsid w:val="00445B26"/>
    <w:rsid w:val="00453F7D"/>
    <w:rsid w:val="00460867"/>
    <w:rsid w:val="0047063F"/>
    <w:rsid w:val="00474351"/>
    <w:rsid w:val="00486DBF"/>
    <w:rsid w:val="00487356"/>
    <w:rsid w:val="004A2BD4"/>
    <w:rsid w:val="004C5737"/>
    <w:rsid w:val="004F2DE5"/>
    <w:rsid w:val="00506F5A"/>
    <w:rsid w:val="0053561F"/>
    <w:rsid w:val="005460B6"/>
    <w:rsid w:val="00565CE8"/>
    <w:rsid w:val="00570F87"/>
    <w:rsid w:val="005852EB"/>
    <w:rsid w:val="005A508E"/>
    <w:rsid w:val="005C4393"/>
    <w:rsid w:val="005D17B7"/>
    <w:rsid w:val="005E0807"/>
    <w:rsid w:val="005F3A18"/>
    <w:rsid w:val="00605819"/>
    <w:rsid w:val="00616228"/>
    <w:rsid w:val="0062339B"/>
    <w:rsid w:val="00624CE2"/>
    <w:rsid w:val="0063181F"/>
    <w:rsid w:val="00660AAF"/>
    <w:rsid w:val="00686A02"/>
    <w:rsid w:val="00694026"/>
    <w:rsid w:val="00695898"/>
    <w:rsid w:val="007024BC"/>
    <w:rsid w:val="00715AE4"/>
    <w:rsid w:val="00722542"/>
    <w:rsid w:val="00730D95"/>
    <w:rsid w:val="00734812"/>
    <w:rsid w:val="0077418F"/>
    <w:rsid w:val="007B5DFA"/>
    <w:rsid w:val="007D15B1"/>
    <w:rsid w:val="007E28E5"/>
    <w:rsid w:val="007E493B"/>
    <w:rsid w:val="008172C8"/>
    <w:rsid w:val="00835653"/>
    <w:rsid w:val="0084054D"/>
    <w:rsid w:val="008634F0"/>
    <w:rsid w:val="00887517"/>
    <w:rsid w:val="00896460"/>
    <w:rsid w:val="008B02B0"/>
    <w:rsid w:val="008B64A7"/>
    <w:rsid w:val="008E54D8"/>
    <w:rsid w:val="008F212D"/>
    <w:rsid w:val="00906993"/>
    <w:rsid w:val="009201E5"/>
    <w:rsid w:val="00953D9B"/>
    <w:rsid w:val="009745F3"/>
    <w:rsid w:val="0098357A"/>
    <w:rsid w:val="009864C2"/>
    <w:rsid w:val="0099599E"/>
    <w:rsid w:val="009A6165"/>
    <w:rsid w:val="009D39C7"/>
    <w:rsid w:val="009F3FF9"/>
    <w:rsid w:val="00A24282"/>
    <w:rsid w:val="00A37FF8"/>
    <w:rsid w:val="00A42F3A"/>
    <w:rsid w:val="00A70CE3"/>
    <w:rsid w:val="00A738FF"/>
    <w:rsid w:val="00A96989"/>
    <w:rsid w:val="00A96A33"/>
    <w:rsid w:val="00AA189A"/>
    <w:rsid w:val="00AD2DA3"/>
    <w:rsid w:val="00AD34BD"/>
    <w:rsid w:val="00B05F16"/>
    <w:rsid w:val="00B13FEC"/>
    <w:rsid w:val="00B17782"/>
    <w:rsid w:val="00B27C5F"/>
    <w:rsid w:val="00B45F75"/>
    <w:rsid w:val="00B4623E"/>
    <w:rsid w:val="00B500F7"/>
    <w:rsid w:val="00B63191"/>
    <w:rsid w:val="00B672A7"/>
    <w:rsid w:val="00B71639"/>
    <w:rsid w:val="00B83579"/>
    <w:rsid w:val="00B94442"/>
    <w:rsid w:val="00BB4DF4"/>
    <w:rsid w:val="00BC3D1D"/>
    <w:rsid w:val="00BC7490"/>
    <w:rsid w:val="00BD0091"/>
    <w:rsid w:val="00BD42CF"/>
    <w:rsid w:val="00BF29E0"/>
    <w:rsid w:val="00C156E7"/>
    <w:rsid w:val="00C16AD9"/>
    <w:rsid w:val="00C2479A"/>
    <w:rsid w:val="00C65514"/>
    <w:rsid w:val="00C918AF"/>
    <w:rsid w:val="00CB0149"/>
    <w:rsid w:val="00CC662F"/>
    <w:rsid w:val="00CD1314"/>
    <w:rsid w:val="00CD7052"/>
    <w:rsid w:val="00CF0F63"/>
    <w:rsid w:val="00CF16B8"/>
    <w:rsid w:val="00D009A0"/>
    <w:rsid w:val="00D04769"/>
    <w:rsid w:val="00D23C6E"/>
    <w:rsid w:val="00D44D52"/>
    <w:rsid w:val="00D45250"/>
    <w:rsid w:val="00D51EA9"/>
    <w:rsid w:val="00D65843"/>
    <w:rsid w:val="00D67446"/>
    <w:rsid w:val="00D91975"/>
    <w:rsid w:val="00DE1769"/>
    <w:rsid w:val="00DE2C55"/>
    <w:rsid w:val="00DF329B"/>
    <w:rsid w:val="00DF720A"/>
    <w:rsid w:val="00E03D74"/>
    <w:rsid w:val="00E32E3C"/>
    <w:rsid w:val="00E33286"/>
    <w:rsid w:val="00E35A4F"/>
    <w:rsid w:val="00E508F4"/>
    <w:rsid w:val="00E51E20"/>
    <w:rsid w:val="00E53C81"/>
    <w:rsid w:val="00E918B5"/>
    <w:rsid w:val="00EA7D90"/>
    <w:rsid w:val="00EB18DB"/>
    <w:rsid w:val="00EB2A63"/>
    <w:rsid w:val="00EC1E4C"/>
    <w:rsid w:val="00EC51B6"/>
    <w:rsid w:val="00EC7C86"/>
    <w:rsid w:val="00ED5A7C"/>
    <w:rsid w:val="00ED61EA"/>
    <w:rsid w:val="00EF237B"/>
    <w:rsid w:val="00F07CC7"/>
    <w:rsid w:val="00F12462"/>
    <w:rsid w:val="00F31446"/>
    <w:rsid w:val="00F35946"/>
    <w:rsid w:val="00F37CFD"/>
    <w:rsid w:val="00F47B6B"/>
    <w:rsid w:val="00F514A9"/>
    <w:rsid w:val="00F914D2"/>
    <w:rsid w:val="00FB37BB"/>
    <w:rsid w:val="00FB5522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12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EC"/>
    <w:pPr>
      <w:spacing w:line="399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B13FEC"/>
    <w:pPr>
      <w:spacing w:line="266" w:lineRule="exact"/>
    </w:pPr>
  </w:style>
  <w:style w:type="paragraph" w:customStyle="1" w:styleId="15Spacing">
    <w:name w:val="1.5 Spacing"/>
    <w:basedOn w:val="Normal"/>
    <w:rsid w:val="00B13FEC"/>
  </w:style>
  <w:style w:type="paragraph" w:customStyle="1" w:styleId="DoubleSpacing">
    <w:name w:val="Double Spacing"/>
    <w:basedOn w:val="Normal"/>
    <w:rsid w:val="00B13FEC"/>
    <w:pPr>
      <w:spacing w:line="532" w:lineRule="exact"/>
    </w:pPr>
  </w:style>
  <w:style w:type="paragraph" w:customStyle="1" w:styleId="AttorneyName">
    <w:name w:val="Attorney Name"/>
    <w:basedOn w:val="SingleSpacing"/>
    <w:rsid w:val="00B13FEC"/>
  </w:style>
  <w:style w:type="paragraph" w:customStyle="1" w:styleId="FirmName">
    <w:name w:val="Firm Name"/>
    <w:basedOn w:val="SingleSpacing"/>
    <w:rsid w:val="00B13FEC"/>
    <w:pPr>
      <w:jc w:val="center"/>
    </w:pPr>
  </w:style>
  <w:style w:type="paragraph" w:customStyle="1" w:styleId="SignatureBlock">
    <w:name w:val="Signature Block"/>
    <w:basedOn w:val="SingleSpacing"/>
    <w:rsid w:val="00B13FEC"/>
    <w:pPr>
      <w:ind w:left="4680"/>
    </w:pPr>
  </w:style>
  <w:style w:type="paragraph" w:styleId="Header">
    <w:name w:val="header"/>
    <w:basedOn w:val="Normal"/>
    <w:rsid w:val="00B13F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FE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13FEC"/>
    <w:pPr>
      <w:spacing w:line="240" w:lineRule="auto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2016-12-23T22:58:00Z</dcterms:created>
  <dcterms:modified xsi:type="dcterms:W3CDTF">2016-12-28T18:21:00Z</dcterms:modified>
</cp:coreProperties>
</file>